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A38" w:rsidRPr="00071CBB" w:rsidRDefault="000B090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ПРИЛОЖЕНИЕ № 9</w:t>
      </w:r>
    </w:p>
    <w:p w:rsidR="00357A38" w:rsidRPr="00071CBB" w:rsidRDefault="000B090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к модели системы долговременного ухода за гражданами пожилого возраста и инвалидами, нуждающимися в уходе, в Новосибирской области в 2025 году</w:t>
      </w:r>
    </w:p>
    <w:p w:rsidR="00357A38" w:rsidRPr="00071CBB" w:rsidRDefault="00357A3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357A38" w:rsidRPr="00071CBB" w:rsidRDefault="00357A3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357A38" w:rsidRPr="00071CBB" w:rsidRDefault="00357A3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357A38" w:rsidRPr="00071CBB" w:rsidRDefault="000B0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CBB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357A38" w:rsidRPr="00071CBB" w:rsidRDefault="000B0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CBB">
        <w:rPr>
          <w:rFonts w:ascii="Times New Roman" w:hAnsi="Times New Roman" w:cs="Times New Roman"/>
          <w:b/>
          <w:sz w:val="28"/>
          <w:szCs w:val="28"/>
        </w:rPr>
        <w:t>по организации обучения по профессиональной программе</w:t>
      </w:r>
    </w:p>
    <w:p w:rsidR="00357A38" w:rsidRPr="00071CBB" w:rsidRDefault="000B0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CBB">
        <w:rPr>
          <w:rFonts w:ascii="Times New Roman" w:hAnsi="Times New Roman" w:cs="Times New Roman"/>
          <w:b/>
          <w:sz w:val="28"/>
          <w:szCs w:val="28"/>
        </w:rPr>
        <w:t>«Помощник по уходу»</w:t>
      </w:r>
    </w:p>
    <w:p w:rsidR="00357A38" w:rsidRPr="00071CBB" w:rsidRDefault="00357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A38" w:rsidRPr="00071CBB" w:rsidRDefault="00357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1. Настоящие рекомендации устанавливают подходы к организации обучения по профессиональной программе подготовки (переподготовки) или повышения квалификации по профессиям рабочих, должностям служащих «Помощник по уходу» (далее – профессиональная программа) лиц, изъявивших желание пройти профессиональное обучение или повышение квалификации в целях осуществления деятельности по предоставлению социальных услуг по уходу.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2. Профессиональная программа реализуется на базе образовательных организаций высшего и среднего профессионального образования, имеющих кафедру сестринского дела, а также общественных организаций, имеющих лицензию на осуществление образовательной деятельности (далее – образовательная организация).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3. Обучение по профессиональной программе осуществляется в современных учебных аудиториях, оснащенных учебными тренажерами, симуляционным оборудованием, техническими средствами реабилитации, гигиеническими средствами ухода, наглядными пособиями (далее – учебные аудитории).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4. Лица, изъявившие желание пройти профессиональное обучение или повышение квалификации в целях осуществления деятельности по предоставлению социальных услуг по уходу (далее – потенциальные работники), проходят психологическое тестирование (далее – тестирование).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5. К обучению допускаются потенциальные работники, успешно прошедшие тестирование, обладающие следующими личными и профессиональными качествами: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1) стрессоустойчивость;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2) человеколюбие и эмпатия;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3) тактичность и умение хранить тайну;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4) ответственность и инициативность;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5) коммуникабельность и неконфликтность.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6. Материалы к тестированию разрабатываются ежегодно образовательной организацией, определяемой министерством труда и социального развития Новосибирской области.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lastRenderedPageBreak/>
        <w:t>7. Тестирование проводится территориальным координационным центром на своей базе или на базе поставщика социальных услуг, исходя из территориальной доступности для потенциальных работников.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8. Заполненные тестовые материалы территориальным координационным центром передаются для обработки в образовательную организацию, которая информирует потенциального работника о результатах тестирования в срок не позднее трех дней до начала обучения по профессиональной программе.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9. После успешного прохождения тестирования потенциальный работник направляется для заключения ученического договора к поставщику социальных услуг, который заключил договор с образовательной организацией, реализующей профессиональную программу.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10. Ученический договор между поставщиком социальных услуг и потенциальным работником заключается на срок освоения профессиональной программы в соответствии со статьями 198–208 Трудового кодекса Российской Федерации.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11. Ученический договор действует со дня, указанного в договоре, в течение срока, предусмотренного договором. Действие ученического договора продлевается на время болезни потенциального работника, прохождения им военных сборов и в других случаях, предусмотренных федеральными законами и иными нормативными правовыми актами Российской Федерации.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12. Трудовой договор заключается поставщиком социальных услуг с потенциальным работником, успешно завершившим обучение по профессиональной программе.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13. Общие подходы к формированию и реализации профессиональной программы: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1) реализация профессиональной программы осуществляется в соответствии с графиком учебного процесса, учебно-тематическим планом (рабочей программы), расписанием учебных занятий;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2) общее количество часов, необходимых для освоения профессиональной программы, составляет не менее 35 часов, включая 10 часов теории и 25 часов практики (при условии 1 час равен 45 минутам);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3) результатом освоения профессиональной программы является итоговая аттестация, которая проводится в форме квалификационного экзамена;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4) количество часов, необходимых для проведения квалификационного экзамена, определяется из расчета 15 минут на 1 человека;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5) срок реализации образовательной программы составляет 5 дней;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6) форма обучения – очная;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7) виды учебных занятий – лекции, в том числе с применением дистанционных образовательных технологий и использованием видеоматериалов, практические занятия в учебных аудиториях, а также консультации и тренинги.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8) учебные занятия проводятся в группах наполняемостью 10–20 человек;</w:t>
      </w: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9) потенциальный работник, прошедший обучение, готов к выполнению трудовых функций (далее – ТФ), соответствующих виду профессиональной деятельности (далее – ВД):</w:t>
      </w:r>
    </w:p>
    <w:p w:rsidR="00357A38" w:rsidRPr="00071CBB" w:rsidRDefault="00357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8"/>
        <w:gridCol w:w="8845"/>
      </w:tblGrid>
      <w:tr w:rsidR="00357A38" w:rsidRPr="00071CBB">
        <w:trPr>
          <w:trHeight w:val="20"/>
          <w:jc w:val="center"/>
        </w:trPr>
        <w:tc>
          <w:tcPr>
            <w:tcW w:w="109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90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57A38" w:rsidRPr="00071CBB">
        <w:trPr>
          <w:trHeight w:val="322"/>
          <w:jc w:val="center"/>
        </w:trPr>
        <w:tc>
          <w:tcPr>
            <w:tcW w:w="1099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ВД 1</w:t>
            </w:r>
          </w:p>
        </w:tc>
        <w:tc>
          <w:tcPr>
            <w:tcW w:w="9036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уходу за лицами, нуждающимися в уходе</w:t>
            </w:r>
          </w:p>
        </w:tc>
      </w:tr>
      <w:tr w:rsidR="00357A38" w:rsidRPr="00071CBB">
        <w:trPr>
          <w:trHeight w:val="20"/>
          <w:jc w:val="center"/>
        </w:trPr>
        <w:tc>
          <w:tcPr>
            <w:tcW w:w="109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ТФ 1.1</w:t>
            </w:r>
          </w:p>
        </w:tc>
        <w:tc>
          <w:tcPr>
            <w:tcW w:w="90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Приготовление пищи, подготовка пищи к приему, кормление лиц, нуждающихся в уходе (помощь лицам, нуждающимся в уходе, при приготовлении пищи, при подготовке пищи к приему, при приеме пищи)</w:t>
            </w:r>
          </w:p>
        </w:tc>
      </w:tr>
      <w:tr w:rsidR="00357A38" w:rsidRPr="00071CBB">
        <w:trPr>
          <w:trHeight w:val="20"/>
          <w:jc w:val="center"/>
        </w:trPr>
        <w:tc>
          <w:tcPr>
            <w:tcW w:w="109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ТФ 1.2</w:t>
            </w:r>
          </w:p>
        </w:tc>
        <w:tc>
          <w:tcPr>
            <w:tcW w:w="90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Оказание гигиенических услуг лицам, нуждающимся в уходе (помощь лицам, нуждающимся в уходе, при оказании гигиенических услуг)</w:t>
            </w:r>
          </w:p>
        </w:tc>
      </w:tr>
      <w:tr w:rsidR="00357A38" w:rsidRPr="00071CBB">
        <w:trPr>
          <w:trHeight w:val="20"/>
          <w:jc w:val="center"/>
        </w:trPr>
        <w:tc>
          <w:tcPr>
            <w:tcW w:w="109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ТФ 1.3</w:t>
            </w:r>
          </w:p>
        </w:tc>
        <w:tc>
          <w:tcPr>
            <w:tcW w:w="90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Поддержание мобильности лиц, нуждающихся в уходе (помощь лицам, нуждающимся в уходе, при позиционировании, пересаживании, перемещении)</w:t>
            </w:r>
          </w:p>
        </w:tc>
      </w:tr>
      <w:tr w:rsidR="00357A38" w:rsidRPr="00071CBB">
        <w:trPr>
          <w:trHeight w:val="20"/>
          <w:jc w:val="center"/>
        </w:trPr>
        <w:tc>
          <w:tcPr>
            <w:tcW w:w="109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ТФ 1.4</w:t>
            </w:r>
          </w:p>
        </w:tc>
        <w:tc>
          <w:tcPr>
            <w:tcW w:w="90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Наблюдение за состоянием здоровья лиц, нуждающихся в уходе</w:t>
            </w:r>
          </w:p>
        </w:tc>
      </w:tr>
      <w:tr w:rsidR="00357A38" w:rsidRPr="00071CBB">
        <w:trPr>
          <w:trHeight w:val="20"/>
          <w:jc w:val="center"/>
        </w:trPr>
        <w:tc>
          <w:tcPr>
            <w:tcW w:w="109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ТФ 1.5</w:t>
            </w:r>
          </w:p>
        </w:tc>
        <w:tc>
          <w:tcPr>
            <w:tcW w:w="90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Поддержание социального функционирования лиц, нуждающихся в уходе</w:t>
            </w:r>
          </w:p>
        </w:tc>
      </w:tr>
    </w:tbl>
    <w:p w:rsidR="00357A38" w:rsidRPr="00071CBB" w:rsidRDefault="00357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14. Общие подходы к формированию графика учебного процесса:</w:t>
      </w:r>
    </w:p>
    <w:p w:rsidR="00357A38" w:rsidRPr="00071CBB" w:rsidRDefault="00357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8645"/>
      </w:tblGrid>
      <w:tr w:rsidR="00357A38" w:rsidRPr="00071CBB">
        <w:trPr>
          <w:jc w:val="center"/>
        </w:trPr>
        <w:tc>
          <w:tcPr>
            <w:tcW w:w="12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Период обучения</w:t>
            </w:r>
          </w:p>
        </w:tc>
        <w:tc>
          <w:tcPr>
            <w:tcW w:w="864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Компонент программы</w:t>
            </w:r>
          </w:p>
        </w:tc>
      </w:tr>
      <w:tr w:rsidR="00357A38" w:rsidRPr="00071CBB">
        <w:trPr>
          <w:jc w:val="center"/>
        </w:trPr>
        <w:tc>
          <w:tcPr>
            <w:tcW w:w="12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Первый день</w:t>
            </w:r>
          </w:p>
        </w:tc>
        <w:tc>
          <w:tcPr>
            <w:tcW w:w="864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Очно, 7 часов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Понятие и содержание ухода.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Стандарты социальных услуг по уходу. Документация и отчетность помощника по уходу – 1 час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Инфекционная безопасность и санитарные нормы и правила – 1 час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Способы профилактики эмоционального выгорания – 1 час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Принципы правильного питания, правила питьевого режима – 1 час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Продукты и блюда, разрешенные для питания лицам, нуждающимся в уходе, сроки и условия хранения скоропортящихся продуктов питания. Приготовление (помощь) в приготовлении – 2 часа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Способы кормления лиц, нуждающихся в уходе – 1 час</w:t>
            </w:r>
          </w:p>
        </w:tc>
      </w:tr>
      <w:tr w:rsidR="00357A38" w:rsidRPr="00071CBB">
        <w:trPr>
          <w:jc w:val="center"/>
        </w:trPr>
        <w:tc>
          <w:tcPr>
            <w:tcW w:w="12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Второй день</w:t>
            </w:r>
          </w:p>
        </w:tc>
        <w:tc>
          <w:tcPr>
            <w:tcW w:w="864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Очно, 7 часов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Способы кормления лиц, нуждающихся в уходе, помощь при приеме пищи и соблюдении питьевого режима в соответствии с медицинскими рекомендациями.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Соблюдение гигиены питания лиц, нуждающихся в уходе – 2 часа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Особенности гигиенического ухода за различными категориями лиц, нуждающихся в уходе, в повседневной деятельности, в том числе с использованием технических средств реабилитации – 1 час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Правила поддержания личной гигиены, проведение гигиенических процедур лицам, нуждающимся в уходе – 3 часа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Способы проведения гигиенических процедур при физиологических отправлениях – 1 час</w:t>
            </w:r>
          </w:p>
        </w:tc>
      </w:tr>
      <w:tr w:rsidR="00357A38" w:rsidRPr="00071CBB">
        <w:trPr>
          <w:jc w:val="center"/>
        </w:trPr>
        <w:tc>
          <w:tcPr>
            <w:tcW w:w="12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Третий день</w:t>
            </w:r>
          </w:p>
        </w:tc>
        <w:tc>
          <w:tcPr>
            <w:tcW w:w="864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Очно, 8 часов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Способы проведения гигиенических процедур при физиологических отправлениях.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Помощь при пользовании туалетом и (или) иными приспособлениями. Подача судна, урологической утки, уход за стомами, катетерами, замена калоприемника, мочеприемника, замена расходных материалов, смена абсорбирующего белья, включая гигиеническую обработку – 2 часа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Риски падения, бытовой травмы и возникновения пролежней, контрактур, тромбозов, застойных явлений и др., правила, способы и средства адаптации среды жизнедеятельности для лиц, нуждающихся в уходе – 3 часа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средства реабилитации, вспомогательные средства и приспособления для передвижения лиц, нуждающихся в уходе – 1 час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Способы построения безопасных маршрутов для передвижения лица, нуждающегося в уходе – 2 часа</w:t>
            </w:r>
          </w:p>
        </w:tc>
      </w:tr>
      <w:tr w:rsidR="00357A38" w:rsidRPr="00071CBB">
        <w:trPr>
          <w:jc w:val="center"/>
        </w:trPr>
        <w:tc>
          <w:tcPr>
            <w:tcW w:w="12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Четвертый день</w:t>
            </w:r>
          </w:p>
        </w:tc>
        <w:tc>
          <w:tcPr>
            <w:tcW w:w="864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Очно, 8 часов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Эргономичные методы, приемы и средства при позиционировании и перемещении малоподвижных (обездвиженных) лиц, нуждающихся в уходе.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Оказание помощи при передвижении и изменении положения тела, пересаживание – 3 часа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Правила и порядок действий при оказании первой помощи. Случаи и порядок вызовов служб экстренной и неотложной помощи – 3 часа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жизни, факторы, способствующие сохранению здоровья. Понятие о двигательных режимах, режимах питания, сна, отдыха здорового и больного человека – 1 час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Режим приема лекарственных препаратов в соответствии с медицинскими рекомендациями и инструкцией по применению и способы их хранения – 1 час</w:t>
            </w:r>
          </w:p>
        </w:tc>
      </w:tr>
      <w:tr w:rsidR="00357A38" w:rsidRPr="00071CBB">
        <w:trPr>
          <w:jc w:val="center"/>
        </w:trPr>
        <w:tc>
          <w:tcPr>
            <w:tcW w:w="12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Пятый день</w:t>
            </w:r>
          </w:p>
        </w:tc>
        <w:tc>
          <w:tcPr>
            <w:tcW w:w="864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Очно, 5 часов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Способы измерения основных показателей жизнедеятельности человека.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Ведение дневников наблюдения за состоянием здоровья лица, нуждающегося в уходе – 2 часа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Поддержание социального функционирования лиц, нуждающихся в уходе – 3 часа;</w:t>
            </w:r>
          </w:p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</w:tbl>
    <w:p w:rsidR="00357A38" w:rsidRPr="00071CBB" w:rsidRDefault="00357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A38" w:rsidRPr="00071CBB" w:rsidRDefault="000B0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15. Общие подходы к формированию учебно-тематического плана (рабочей программы):</w:t>
      </w:r>
    </w:p>
    <w:p w:rsidR="00357A38" w:rsidRPr="00071CBB" w:rsidRDefault="00357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860"/>
        <w:gridCol w:w="850"/>
        <w:gridCol w:w="993"/>
        <w:gridCol w:w="1557"/>
      </w:tblGrid>
      <w:tr w:rsidR="00357A38" w:rsidRPr="00071CBB">
        <w:trPr>
          <w:trHeight w:val="20"/>
          <w:jc w:val="center"/>
        </w:trPr>
        <w:tc>
          <w:tcPr>
            <w:tcW w:w="663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60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Наименование тем и их содержание</w:t>
            </w:r>
          </w:p>
        </w:tc>
        <w:tc>
          <w:tcPr>
            <w:tcW w:w="3400" w:type="dxa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0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357A38" w:rsidRPr="00071CBB">
        <w:trPr>
          <w:trHeight w:val="20"/>
          <w:jc w:val="center"/>
        </w:trPr>
        <w:tc>
          <w:tcPr>
            <w:tcW w:w="663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</w:tr>
      <w:tr w:rsidR="00357A38" w:rsidRPr="00071CBB">
        <w:trPr>
          <w:trHeight w:val="20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Общие понятия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A38" w:rsidRPr="00071CBB">
        <w:trPr>
          <w:trHeight w:val="20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Понятие и содержание ухода. Стандарты социальных услуг по уходу. Документация и отчетность помощника по уходу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A38" w:rsidRPr="00071CBB">
        <w:trPr>
          <w:trHeight w:val="20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Инфекционная безопасность и санитарные нормы и правила (асептика и антисептика, пути передачи инфекции, использование СИЗ и личная гигиена)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A38" w:rsidRPr="00071CBB">
        <w:trPr>
          <w:trHeight w:val="20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Способы профилактики эмоционального выгорания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A38" w:rsidRPr="00071CBB">
        <w:trPr>
          <w:trHeight w:val="20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Приготовление пищи, подготовка пищи к приему, кормление лиц, нуждающихся в уходе (помощь лицам, нуждающимся в уходе, при приготовлении пищи, при подготовке пищи к приему, при приеме пищи)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Принципы правильного питания, правила питьевого режима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Продукты и блюда, разрешенные для питания лицам, нуждающимся в уходе, сроки и условия хранения скоропортящихся продуктов питания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Способы кормления лиц, нуждающихся в уходе, помощь при приеме пищи и соблюдении питьевого режима в соответствии с медицинскими рекомендациями. Соблюдение гигиены питания лиц, нуждающихся в уходе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Оказание гигиенических услуг лицам, нуждающимся в уходе (помощь лицам, нуждающимся в уходе, при оказании гигиенических услуг)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Особенности гигиенического ухода за различными категориями лиц, нуждающихся в уходе, в повседневной деятельности, в том числе с использованием технических средств реабилитации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Правила поддержания личной гигиены, проведение гигиенических процедур лицам, нуждающимся в уходе (умывание, бритье, купание, гигиеническое обтирание, подмывание, гигиеническая обработка ногтей на руках и ногах, гигиеническая стрижка, смена нательного белья, одевание, смена постельного белья), в том числе с использованием технических средств реабилитации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Способы проведения гигиенических процедур при физиологических отправлениях. Помощь при пользовании туалетом и (или) иными приспособлениями. Подача судна, урологической утки, уход за стомами, катетерами, замена калоприемника, мочеприемника, замена расходных материалов, смена абсорбирующего белья, включая гигиеническую обработку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Поддержание мобильности лиц, нуждающихся в уходе (помощь лицам, нуждающимся в уходе, при позиционировании, пересаживании, перемещении)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Риски падения, бытовой травмы и возникновения пролежней, контрактур, тромбозов, застойных явлений и др., правила, способы и средства адаптации среды жизнедеятельности для лиц, нуждающихся в уходе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реабилитации, вспомогательные средства и приспособления для передвижения лиц, нуждающихся в уходе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Способы построения безопасных маршрутов для передвижения лица, нуждающегося в уходе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Эргономичные методы, приемы и средства при позиционировании и перемещении малоподвижных (обездвиженных) лиц, нуждающихся в уходе. Оказание помощи при передвижении и изменении положения тела, пересаживание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Наблюдение за состоянием здоровья лиц, нуждающихся в уходе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Правила и порядок действий при оказании первой помощи. Случаи и порядок вызовов служб экстренной и неотложной помощи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жизни, факторы, способствующие сохранению здоровья. Понятие о двигательных режимах, режимах питания, сна, отдыха здорового и больного человека (в том числе поддержанию посильной социальной активности, посильной бытовой активности, когнитивных функций, посильной физической активности)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Режим приема лекарственных препаратов в соответствии с медицинскими рекомендациями и инструкцией по применению и способы их хранения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Способы измерения основных показателей жизнедеятельности человека (измерение температуры тела, артериального давления, пульса, сатурации в соответствии с медицинскими назначениями), наблюдения за состоянием здоровья. Ведение дневников наблюдения за состоянием здоровья лица, нуждающегося в уходе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Поддержание социального функционирования лиц, нуждающихся в уходе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технологии и устройства. Цифровые способы коммуникации. Альтернативные средства коммуникации. Способы коммуникации с лицами, имеющими нарушение слуха, зрения, когнитивных функций. Способы мотивирования к социальной, физической активности. Способы поддержания физической активности. Способы когнитивной стимуляции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6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8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снижении когнитивных функций признаки и степени когнитивных нарушений. Особенности и психология общения с лицами, живущими с деменцией, и организация ухода за такими людьми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35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A38" w:rsidRPr="00071CBB">
        <w:trPr>
          <w:trHeight w:val="276"/>
          <w:jc w:val="center"/>
        </w:trPr>
        <w:tc>
          <w:tcPr>
            <w:tcW w:w="652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57A38" w:rsidRPr="00071CBB">
        <w:trPr>
          <w:trHeight w:val="276"/>
          <w:jc w:val="center"/>
        </w:trPr>
        <w:tc>
          <w:tcPr>
            <w:tcW w:w="652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3400" w:type="dxa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A38" w:rsidRPr="00071CBB" w:rsidRDefault="000B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B">
              <w:rPr>
                <w:rFonts w:ascii="Times New Roman" w:hAnsi="Times New Roman" w:cs="Times New Roman"/>
                <w:sz w:val="24"/>
                <w:szCs w:val="24"/>
              </w:rPr>
              <w:t>15 минут на 1 человека</w:t>
            </w:r>
          </w:p>
        </w:tc>
      </w:tr>
    </w:tbl>
    <w:p w:rsidR="00357A38" w:rsidRPr="00071CBB" w:rsidRDefault="00357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A38" w:rsidRPr="00071CBB" w:rsidRDefault="00357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A38" w:rsidRPr="00071CBB" w:rsidRDefault="00357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A38" w:rsidRPr="00071CBB" w:rsidRDefault="000B09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1CBB">
        <w:rPr>
          <w:rFonts w:ascii="Times New Roman" w:hAnsi="Times New Roman" w:cs="Times New Roman"/>
          <w:sz w:val="28"/>
          <w:szCs w:val="28"/>
        </w:rPr>
        <w:t>_________</w:t>
      </w:r>
      <w:bookmarkStart w:id="0" w:name="_GoBack"/>
      <w:bookmarkEnd w:id="0"/>
    </w:p>
    <w:sectPr w:rsidR="00357A38" w:rsidRPr="00071CBB">
      <w:headerReference w:type="default" r:id="rId8"/>
      <w:pgSz w:w="11905" w:h="16837"/>
      <w:pgMar w:top="1134" w:right="567" w:bottom="1134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7E9" w:rsidRDefault="00A927E9">
      <w:pPr>
        <w:spacing w:after="0" w:line="240" w:lineRule="auto"/>
      </w:pPr>
      <w:r>
        <w:separator/>
      </w:r>
    </w:p>
  </w:endnote>
  <w:endnote w:type="continuationSeparator" w:id="0">
    <w:p w:rsidR="00A927E9" w:rsidRDefault="00A92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7E9" w:rsidRDefault="00A927E9">
      <w:pPr>
        <w:spacing w:after="0" w:line="240" w:lineRule="auto"/>
      </w:pPr>
      <w:r>
        <w:separator/>
      </w:r>
    </w:p>
  </w:footnote>
  <w:footnote w:type="continuationSeparator" w:id="0">
    <w:p w:rsidR="00A927E9" w:rsidRDefault="00A92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9147475"/>
      <w:docPartObj>
        <w:docPartGallery w:val="Page Numbers (Top of Page)"/>
        <w:docPartUnique/>
      </w:docPartObj>
    </w:sdtPr>
    <w:sdtEndPr/>
    <w:sdtContent>
      <w:p w:rsidR="00357A38" w:rsidRDefault="000B0909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71CBB"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3340F"/>
    <w:multiLevelType w:val="hybridMultilevel"/>
    <w:tmpl w:val="B9C09C3A"/>
    <w:lvl w:ilvl="0" w:tplc="00224FF2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5330BBB8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FBE0DD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7D4EBE1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E1A4EC7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CE38C32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5B3C662A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DE3C359E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7332C0E8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E143605"/>
    <w:multiLevelType w:val="hybridMultilevel"/>
    <w:tmpl w:val="405A40C0"/>
    <w:lvl w:ilvl="0" w:tplc="5BF2C5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4BCE664">
      <w:start w:val="1"/>
      <w:numFmt w:val="lowerLetter"/>
      <w:lvlText w:val="%2."/>
      <w:lvlJc w:val="left"/>
      <w:pPr>
        <w:ind w:left="1440" w:hanging="360"/>
      </w:pPr>
    </w:lvl>
    <w:lvl w:ilvl="2" w:tplc="2496FE64">
      <w:start w:val="1"/>
      <w:numFmt w:val="lowerRoman"/>
      <w:lvlText w:val="%3."/>
      <w:lvlJc w:val="right"/>
      <w:pPr>
        <w:ind w:left="2160" w:hanging="180"/>
      </w:pPr>
    </w:lvl>
    <w:lvl w:ilvl="3" w:tplc="EF90EB9E">
      <w:start w:val="1"/>
      <w:numFmt w:val="decimal"/>
      <w:lvlText w:val="%4."/>
      <w:lvlJc w:val="left"/>
      <w:pPr>
        <w:ind w:left="2880" w:hanging="360"/>
      </w:pPr>
    </w:lvl>
    <w:lvl w:ilvl="4" w:tplc="CACA1D7A">
      <w:start w:val="1"/>
      <w:numFmt w:val="lowerLetter"/>
      <w:lvlText w:val="%5."/>
      <w:lvlJc w:val="left"/>
      <w:pPr>
        <w:ind w:left="3600" w:hanging="360"/>
      </w:pPr>
    </w:lvl>
    <w:lvl w:ilvl="5" w:tplc="15A4775C">
      <w:start w:val="1"/>
      <w:numFmt w:val="lowerRoman"/>
      <w:lvlText w:val="%6."/>
      <w:lvlJc w:val="right"/>
      <w:pPr>
        <w:ind w:left="4320" w:hanging="180"/>
      </w:pPr>
    </w:lvl>
    <w:lvl w:ilvl="6" w:tplc="9210D42E">
      <w:start w:val="1"/>
      <w:numFmt w:val="decimal"/>
      <w:lvlText w:val="%7."/>
      <w:lvlJc w:val="left"/>
      <w:pPr>
        <w:ind w:left="5040" w:hanging="360"/>
      </w:pPr>
    </w:lvl>
    <w:lvl w:ilvl="7" w:tplc="9EE2E4A4">
      <w:start w:val="1"/>
      <w:numFmt w:val="lowerLetter"/>
      <w:lvlText w:val="%8."/>
      <w:lvlJc w:val="left"/>
      <w:pPr>
        <w:ind w:left="5760" w:hanging="360"/>
      </w:pPr>
    </w:lvl>
    <w:lvl w:ilvl="8" w:tplc="1898E63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00FD2"/>
    <w:multiLevelType w:val="hybridMultilevel"/>
    <w:tmpl w:val="359E6A7C"/>
    <w:lvl w:ilvl="0" w:tplc="B2A4BF8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E76EFB4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3214A56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D9B6AB5E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A114F6D0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CE62230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AAE046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1240A37A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1A3A72FE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0AD3EEF"/>
    <w:multiLevelType w:val="hybridMultilevel"/>
    <w:tmpl w:val="2C2E3694"/>
    <w:lvl w:ilvl="0" w:tplc="4A6A1DD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228C96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16089D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B4A373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5D2C23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23C374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560075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D6EA88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2661B8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E938AC"/>
    <w:multiLevelType w:val="multilevel"/>
    <w:tmpl w:val="163A299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5" w15:restartNumberingAfterBreak="0">
    <w:nsid w:val="28382E53"/>
    <w:multiLevelType w:val="hybridMultilevel"/>
    <w:tmpl w:val="EA1E0E1C"/>
    <w:lvl w:ilvl="0" w:tplc="967803C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7B01CA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AFE6F9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19259A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D8A76C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1186B9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CAEECD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B26EB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5A8C6D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3161E1"/>
    <w:multiLevelType w:val="hybridMultilevel"/>
    <w:tmpl w:val="773A6F28"/>
    <w:lvl w:ilvl="0" w:tplc="C61E0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A64C6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5E47E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7205E6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E7E1D6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F8C55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4082CA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CAEC04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F38A7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B83624"/>
    <w:multiLevelType w:val="hybridMultilevel"/>
    <w:tmpl w:val="76A06568"/>
    <w:lvl w:ilvl="0" w:tplc="D276B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84E86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1D053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8EC38D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95CF8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23E90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8E684A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13C350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1218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241E2D"/>
    <w:multiLevelType w:val="hybridMultilevel"/>
    <w:tmpl w:val="A3E27E82"/>
    <w:lvl w:ilvl="0" w:tplc="A9E07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7C67D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9C0D85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A40131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9928C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44E30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2D009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FEAFD7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B18BB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5D1CB2"/>
    <w:multiLevelType w:val="multilevel"/>
    <w:tmpl w:val="F4923B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4E7950D8"/>
    <w:multiLevelType w:val="hybridMultilevel"/>
    <w:tmpl w:val="86DE7F28"/>
    <w:lvl w:ilvl="0" w:tplc="95F687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D9A0B90">
      <w:start w:val="1"/>
      <w:numFmt w:val="lowerLetter"/>
      <w:lvlText w:val="%2."/>
      <w:lvlJc w:val="left"/>
      <w:pPr>
        <w:ind w:left="1440" w:hanging="360"/>
      </w:pPr>
    </w:lvl>
    <w:lvl w:ilvl="2" w:tplc="F82A06A2">
      <w:start w:val="1"/>
      <w:numFmt w:val="lowerRoman"/>
      <w:lvlText w:val="%3."/>
      <w:lvlJc w:val="right"/>
      <w:pPr>
        <w:ind w:left="2160" w:hanging="180"/>
      </w:pPr>
    </w:lvl>
    <w:lvl w:ilvl="3" w:tplc="E8384B10">
      <w:start w:val="1"/>
      <w:numFmt w:val="decimal"/>
      <w:lvlText w:val="%4."/>
      <w:lvlJc w:val="left"/>
      <w:pPr>
        <w:ind w:left="2880" w:hanging="360"/>
      </w:pPr>
    </w:lvl>
    <w:lvl w:ilvl="4" w:tplc="0198662E">
      <w:start w:val="1"/>
      <w:numFmt w:val="lowerLetter"/>
      <w:lvlText w:val="%5."/>
      <w:lvlJc w:val="left"/>
      <w:pPr>
        <w:ind w:left="3600" w:hanging="360"/>
      </w:pPr>
    </w:lvl>
    <w:lvl w:ilvl="5" w:tplc="5DFE476C">
      <w:start w:val="1"/>
      <w:numFmt w:val="lowerRoman"/>
      <w:lvlText w:val="%6."/>
      <w:lvlJc w:val="right"/>
      <w:pPr>
        <w:ind w:left="4320" w:hanging="180"/>
      </w:pPr>
    </w:lvl>
    <w:lvl w:ilvl="6" w:tplc="80A492D2">
      <w:start w:val="1"/>
      <w:numFmt w:val="decimal"/>
      <w:lvlText w:val="%7."/>
      <w:lvlJc w:val="left"/>
      <w:pPr>
        <w:ind w:left="5040" w:hanging="360"/>
      </w:pPr>
    </w:lvl>
    <w:lvl w:ilvl="7" w:tplc="F3C684CA">
      <w:start w:val="1"/>
      <w:numFmt w:val="lowerLetter"/>
      <w:lvlText w:val="%8."/>
      <w:lvlJc w:val="left"/>
      <w:pPr>
        <w:ind w:left="5760" w:hanging="360"/>
      </w:pPr>
    </w:lvl>
    <w:lvl w:ilvl="8" w:tplc="D99851C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96897"/>
    <w:multiLevelType w:val="hybridMultilevel"/>
    <w:tmpl w:val="8FBA7FB2"/>
    <w:lvl w:ilvl="0" w:tplc="55EA800A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7826C2C">
      <w:start w:val="1"/>
      <w:numFmt w:val="decimal"/>
      <w:lvlText w:val=""/>
      <w:lvlJc w:val="left"/>
    </w:lvl>
    <w:lvl w:ilvl="2" w:tplc="6A04AA5C">
      <w:start w:val="1"/>
      <w:numFmt w:val="decimal"/>
      <w:lvlText w:val=""/>
      <w:lvlJc w:val="left"/>
    </w:lvl>
    <w:lvl w:ilvl="3" w:tplc="3DB23666">
      <w:start w:val="1"/>
      <w:numFmt w:val="decimal"/>
      <w:lvlText w:val=""/>
      <w:lvlJc w:val="left"/>
    </w:lvl>
    <w:lvl w:ilvl="4" w:tplc="64D25840">
      <w:start w:val="1"/>
      <w:numFmt w:val="decimal"/>
      <w:lvlText w:val=""/>
      <w:lvlJc w:val="left"/>
    </w:lvl>
    <w:lvl w:ilvl="5" w:tplc="1BC24608">
      <w:start w:val="1"/>
      <w:numFmt w:val="decimal"/>
      <w:lvlText w:val=""/>
      <w:lvlJc w:val="left"/>
    </w:lvl>
    <w:lvl w:ilvl="6" w:tplc="151E9518">
      <w:start w:val="1"/>
      <w:numFmt w:val="decimal"/>
      <w:lvlText w:val=""/>
      <w:lvlJc w:val="left"/>
    </w:lvl>
    <w:lvl w:ilvl="7" w:tplc="3EE425E8">
      <w:start w:val="1"/>
      <w:numFmt w:val="decimal"/>
      <w:lvlText w:val=""/>
      <w:lvlJc w:val="left"/>
    </w:lvl>
    <w:lvl w:ilvl="8" w:tplc="9D0EAE46">
      <w:start w:val="1"/>
      <w:numFmt w:val="decimal"/>
      <w:lvlText w:val=""/>
      <w:lvlJc w:val="left"/>
    </w:lvl>
  </w:abstractNum>
  <w:abstractNum w:abstractNumId="12" w15:restartNumberingAfterBreak="0">
    <w:nsid w:val="5DDE662F"/>
    <w:multiLevelType w:val="hybridMultilevel"/>
    <w:tmpl w:val="EEDABA88"/>
    <w:lvl w:ilvl="0" w:tplc="861E8E2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63297BE">
      <w:start w:val="1"/>
      <w:numFmt w:val="decimal"/>
      <w:lvlText w:val=""/>
      <w:lvlJc w:val="left"/>
    </w:lvl>
    <w:lvl w:ilvl="2" w:tplc="C0F05FE0">
      <w:start w:val="1"/>
      <w:numFmt w:val="decimal"/>
      <w:lvlText w:val=""/>
      <w:lvlJc w:val="left"/>
    </w:lvl>
    <w:lvl w:ilvl="3" w:tplc="6D26E372">
      <w:start w:val="1"/>
      <w:numFmt w:val="decimal"/>
      <w:lvlText w:val=""/>
      <w:lvlJc w:val="left"/>
    </w:lvl>
    <w:lvl w:ilvl="4" w:tplc="1CF43D80">
      <w:start w:val="1"/>
      <w:numFmt w:val="decimal"/>
      <w:lvlText w:val=""/>
      <w:lvlJc w:val="left"/>
    </w:lvl>
    <w:lvl w:ilvl="5" w:tplc="A55AF2C2">
      <w:start w:val="1"/>
      <w:numFmt w:val="decimal"/>
      <w:lvlText w:val=""/>
      <w:lvlJc w:val="left"/>
    </w:lvl>
    <w:lvl w:ilvl="6" w:tplc="A0B848E0">
      <w:start w:val="1"/>
      <w:numFmt w:val="decimal"/>
      <w:lvlText w:val=""/>
      <w:lvlJc w:val="left"/>
    </w:lvl>
    <w:lvl w:ilvl="7" w:tplc="28DA8246">
      <w:start w:val="1"/>
      <w:numFmt w:val="decimal"/>
      <w:lvlText w:val=""/>
      <w:lvlJc w:val="left"/>
    </w:lvl>
    <w:lvl w:ilvl="8" w:tplc="5E045B3A">
      <w:start w:val="1"/>
      <w:numFmt w:val="decimal"/>
      <w:lvlText w:val=""/>
      <w:lvlJc w:val="left"/>
    </w:lvl>
  </w:abstractNum>
  <w:abstractNum w:abstractNumId="13" w15:restartNumberingAfterBreak="0">
    <w:nsid w:val="6A626FAC"/>
    <w:multiLevelType w:val="hybridMultilevel"/>
    <w:tmpl w:val="D8AA7298"/>
    <w:lvl w:ilvl="0" w:tplc="C292EC5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000A05A">
      <w:start w:val="1"/>
      <w:numFmt w:val="decimal"/>
      <w:lvlText w:val=""/>
      <w:lvlJc w:val="left"/>
    </w:lvl>
    <w:lvl w:ilvl="2" w:tplc="0F8CE132">
      <w:start w:val="1"/>
      <w:numFmt w:val="decimal"/>
      <w:lvlText w:val=""/>
      <w:lvlJc w:val="left"/>
    </w:lvl>
    <w:lvl w:ilvl="3" w:tplc="F91AED0C">
      <w:start w:val="1"/>
      <w:numFmt w:val="decimal"/>
      <w:lvlText w:val=""/>
      <w:lvlJc w:val="left"/>
    </w:lvl>
    <w:lvl w:ilvl="4" w:tplc="7D6C24A2">
      <w:start w:val="1"/>
      <w:numFmt w:val="decimal"/>
      <w:lvlText w:val=""/>
      <w:lvlJc w:val="left"/>
    </w:lvl>
    <w:lvl w:ilvl="5" w:tplc="B0E83AEA">
      <w:start w:val="1"/>
      <w:numFmt w:val="decimal"/>
      <w:lvlText w:val=""/>
      <w:lvlJc w:val="left"/>
    </w:lvl>
    <w:lvl w:ilvl="6" w:tplc="878C9C80">
      <w:start w:val="1"/>
      <w:numFmt w:val="decimal"/>
      <w:lvlText w:val=""/>
      <w:lvlJc w:val="left"/>
    </w:lvl>
    <w:lvl w:ilvl="7" w:tplc="5D5036B4">
      <w:start w:val="1"/>
      <w:numFmt w:val="decimal"/>
      <w:lvlText w:val=""/>
      <w:lvlJc w:val="left"/>
    </w:lvl>
    <w:lvl w:ilvl="8" w:tplc="EA185DB4">
      <w:start w:val="1"/>
      <w:numFmt w:val="decimal"/>
      <w:lvlText w:val=""/>
      <w:lvlJc w:val="left"/>
    </w:lvl>
  </w:abstractNum>
  <w:abstractNum w:abstractNumId="14" w15:restartNumberingAfterBreak="0">
    <w:nsid w:val="6DC73729"/>
    <w:multiLevelType w:val="hybridMultilevel"/>
    <w:tmpl w:val="B894B690"/>
    <w:lvl w:ilvl="0" w:tplc="5C00D28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B921392">
      <w:start w:val="1"/>
      <w:numFmt w:val="decimal"/>
      <w:lvlText w:val=""/>
      <w:lvlJc w:val="left"/>
    </w:lvl>
    <w:lvl w:ilvl="2" w:tplc="0A3CE530">
      <w:start w:val="1"/>
      <w:numFmt w:val="decimal"/>
      <w:lvlText w:val=""/>
      <w:lvlJc w:val="left"/>
    </w:lvl>
    <w:lvl w:ilvl="3" w:tplc="06184992">
      <w:start w:val="1"/>
      <w:numFmt w:val="decimal"/>
      <w:lvlText w:val=""/>
      <w:lvlJc w:val="left"/>
    </w:lvl>
    <w:lvl w:ilvl="4" w:tplc="E92E08D4">
      <w:start w:val="1"/>
      <w:numFmt w:val="decimal"/>
      <w:lvlText w:val=""/>
      <w:lvlJc w:val="left"/>
    </w:lvl>
    <w:lvl w:ilvl="5" w:tplc="27CE6970">
      <w:start w:val="1"/>
      <w:numFmt w:val="decimal"/>
      <w:lvlText w:val=""/>
      <w:lvlJc w:val="left"/>
    </w:lvl>
    <w:lvl w:ilvl="6" w:tplc="8206AD08">
      <w:start w:val="1"/>
      <w:numFmt w:val="decimal"/>
      <w:lvlText w:val=""/>
      <w:lvlJc w:val="left"/>
    </w:lvl>
    <w:lvl w:ilvl="7" w:tplc="8B54B5FA">
      <w:start w:val="1"/>
      <w:numFmt w:val="decimal"/>
      <w:lvlText w:val=""/>
      <w:lvlJc w:val="left"/>
    </w:lvl>
    <w:lvl w:ilvl="8" w:tplc="A7C6EBDC">
      <w:start w:val="1"/>
      <w:numFmt w:val="decimal"/>
      <w:lvlText w:val=""/>
      <w:lvlJc w:val="left"/>
    </w:lvl>
  </w:abstractNum>
  <w:abstractNum w:abstractNumId="15" w15:restartNumberingAfterBreak="0">
    <w:nsid w:val="75DA097B"/>
    <w:multiLevelType w:val="hybridMultilevel"/>
    <w:tmpl w:val="DA86DDAC"/>
    <w:lvl w:ilvl="0" w:tplc="A7C47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AE2C06E">
      <w:start w:val="1"/>
      <w:numFmt w:val="lowerLetter"/>
      <w:lvlText w:val="%2."/>
      <w:lvlJc w:val="left"/>
      <w:pPr>
        <w:ind w:left="1789" w:hanging="360"/>
      </w:pPr>
    </w:lvl>
    <w:lvl w:ilvl="2" w:tplc="D7B282BE">
      <w:start w:val="1"/>
      <w:numFmt w:val="lowerRoman"/>
      <w:lvlText w:val="%3."/>
      <w:lvlJc w:val="right"/>
      <w:pPr>
        <w:ind w:left="2509" w:hanging="180"/>
      </w:pPr>
    </w:lvl>
    <w:lvl w:ilvl="3" w:tplc="37A2AC2C">
      <w:start w:val="1"/>
      <w:numFmt w:val="decimal"/>
      <w:lvlText w:val="%4."/>
      <w:lvlJc w:val="left"/>
      <w:pPr>
        <w:ind w:left="3229" w:hanging="360"/>
      </w:pPr>
    </w:lvl>
    <w:lvl w:ilvl="4" w:tplc="B658BD96">
      <w:start w:val="1"/>
      <w:numFmt w:val="lowerLetter"/>
      <w:lvlText w:val="%5."/>
      <w:lvlJc w:val="left"/>
      <w:pPr>
        <w:ind w:left="3949" w:hanging="360"/>
      </w:pPr>
    </w:lvl>
    <w:lvl w:ilvl="5" w:tplc="C8F864A0">
      <w:start w:val="1"/>
      <w:numFmt w:val="lowerRoman"/>
      <w:lvlText w:val="%6."/>
      <w:lvlJc w:val="right"/>
      <w:pPr>
        <w:ind w:left="4669" w:hanging="180"/>
      </w:pPr>
    </w:lvl>
    <w:lvl w:ilvl="6" w:tplc="BD52AB86">
      <w:start w:val="1"/>
      <w:numFmt w:val="decimal"/>
      <w:lvlText w:val="%7."/>
      <w:lvlJc w:val="left"/>
      <w:pPr>
        <w:ind w:left="5389" w:hanging="360"/>
      </w:pPr>
    </w:lvl>
    <w:lvl w:ilvl="7" w:tplc="AB0446FA">
      <w:start w:val="1"/>
      <w:numFmt w:val="lowerLetter"/>
      <w:lvlText w:val="%8."/>
      <w:lvlJc w:val="left"/>
      <w:pPr>
        <w:ind w:left="6109" w:hanging="360"/>
      </w:pPr>
    </w:lvl>
    <w:lvl w:ilvl="8" w:tplc="6C7427C4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9E5810"/>
    <w:multiLevelType w:val="hybridMultilevel"/>
    <w:tmpl w:val="35E28E16"/>
    <w:lvl w:ilvl="0" w:tplc="51A234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732241C">
      <w:start w:val="1"/>
      <w:numFmt w:val="lowerLetter"/>
      <w:lvlText w:val="%2."/>
      <w:lvlJc w:val="left"/>
      <w:pPr>
        <w:ind w:left="1789" w:hanging="360"/>
      </w:pPr>
    </w:lvl>
    <w:lvl w:ilvl="2" w:tplc="BC408A7E">
      <w:start w:val="1"/>
      <w:numFmt w:val="lowerRoman"/>
      <w:lvlText w:val="%3."/>
      <w:lvlJc w:val="right"/>
      <w:pPr>
        <w:ind w:left="2509" w:hanging="180"/>
      </w:pPr>
    </w:lvl>
    <w:lvl w:ilvl="3" w:tplc="7E4EEC70">
      <w:start w:val="1"/>
      <w:numFmt w:val="decimal"/>
      <w:lvlText w:val="%4."/>
      <w:lvlJc w:val="left"/>
      <w:pPr>
        <w:ind w:left="3229" w:hanging="360"/>
      </w:pPr>
    </w:lvl>
    <w:lvl w:ilvl="4" w:tplc="0226A420">
      <w:start w:val="1"/>
      <w:numFmt w:val="lowerLetter"/>
      <w:lvlText w:val="%5."/>
      <w:lvlJc w:val="left"/>
      <w:pPr>
        <w:ind w:left="3949" w:hanging="360"/>
      </w:pPr>
    </w:lvl>
    <w:lvl w:ilvl="5" w:tplc="D4C8805E">
      <w:start w:val="1"/>
      <w:numFmt w:val="lowerRoman"/>
      <w:lvlText w:val="%6."/>
      <w:lvlJc w:val="right"/>
      <w:pPr>
        <w:ind w:left="4669" w:hanging="180"/>
      </w:pPr>
    </w:lvl>
    <w:lvl w:ilvl="6" w:tplc="1B282442">
      <w:start w:val="1"/>
      <w:numFmt w:val="decimal"/>
      <w:lvlText w:val="%7."/>
      <w:lvlJc w:val="left"/>
      <w:pPr>
        <w:ind w:left="5389" w:hanging="360"/>
      </w:pPr>
    </w:lvl>
    <w:lvl w:ilvl="7" w:tplc="80A26660">
      <w:start w:val="1"/>
      <w:numFmt w:val="lowerLetter"/>
      <w:lvlText w:val="%8."/>
      <w:lvlJc w:val="left"/>
      <w:pPr>
        <w:ind w:left="6109" w:hanging="360"/>
      </w:pPr>
    </w:lvl>
    <w:lvl w:ilvl="8" w:tplc="FF1A18A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FC15AE2"/>
    <w:multiLevelType w:val="hybridMultilevel"/>
    <w:tmpl w:val="BDAAD94E"/>
    <w:lvl w:ilvl="0" w:tplc="1F94C5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792DC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4F0BA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17069A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0C4DA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436EB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D9CF22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40E4E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182B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6"/>
  </w:num>
  <w:num w:numId="7">
    <w:abstractNumId w:val="17"/>
  </w:num>
  <w:num w:numId="8">
    <w:abstractNumId w:val="7"/>
  </w:num>
  <w:num w:numId="9">
    <w:abstractNumId w:val="8"/>
  </w:num>
  <w:num w:numId="10">
    <w:abstractNumId w:val="10"/>
  </w:num>
  <w:num w:numId="11">
    <w:abstractNumId w:val="1"/>
  </w:num>
  <w:num w:numId="12">
    <w:abstractNumId w:val="3"/>
  </w:num>
  <w:num w:numId="13">
    <w:abstractNumId w:val="0"/>
  </w:num>
  <w:num w:numId="14">
    <w:abstractNumId w:val="16"/>
  </w:num>
  <w:num w:numId="15">
    <w:abstractNumId w:val="14"/>
  </w:num>
  <w:num w:numId="16">
    <w:abstractNumId w:val="13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A38"/>
    <w:rsid w:val="00071CBB"/>
    <w:rsid w:val="000B0909"/>
    <w:rsid w:val="00357A38"/>
    <w:rsid w:val="00A927E9"/>
    <w:rsid w:val="00CD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F8A2F0-9EDC-4C24-9D81-367EDD9A2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b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c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andard">
    <w:name w:val="Standard"/>
    <w:pPr>
      <w:widowControl w:val="0"/>
      <w:spacing w:after="0" w:line="240" w:lineRule="auto"/>
      <w:ind w:firstLine="720"/>
      <w:jc w:val="both"/>
    </w:pPr>
    <w:rPr>
      <w:rFonts w:ascii="Times New Roman CYR" w:eastAsia="SimSun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Цветовое выделение"/>
    <w:rPr>
      <w:b/>
      <w:bCs w:val="0"/>
      <w:color w:val="26282F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b/>
      <w:bCs/>
      <w:sz w:val="20"/>
      <w:szCs w:val="20"/>
    </w:rPr>
  </w:style>
  <w:style w:type="paragraph" w:customStyle="1" w:styleId="25">
    <w:name w:val="Основной текст (2)"/>
    <w:pPr>
      <w:framePr w:w="10718" w:h="1002" w:wrap="none" w:vAnchor="page" w:hAnchor="page" w:x="592" w:y="10077"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52"/>
      </w:tabs>
      <w:spacing w:after="0" w:line="293" w:lineRule="exact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1CD53-F84B-413A-AFED-4E6BC397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1946</Words>
  <Characters>11094</Characters>
  <Application>Microsoft Office Word</Application>
  <DocSecurity>0</DocSecurity>
  <Lines>92</Lines>
  <Paragraphs>26</Paragraphs>
  <ScaleCrop>false</ScaleCrop>
  <Company/>
  <LinksUpToDate>false</LinksUpToDate>
  <CharactersWithSpaces>13014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43</cp:revision>
  <dcterms:created xsi:type="dcterms:W3CDTF">2023-02-10T07:43:00Z</dcterms:created>
  <dcterms:modified xsi:type="dcterms:W3CDTF">2025-04-09T09:57:00Z</dcterms:modified>
</cp:coreProperties>
</file>